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219" w:rsidRDefault="00C34219" w:rsidP="00C34219">
      <w:pPr>
        <w:jc w:val="right"/>
        <w:rPr>
          <w:rFonts w:ascii="Times New Roman" w:eastAsia="MingLiU" w:hAnsi="Times New Roman" w:cs="Times New Roman"/>
          <w:b/>
          <w:color w:val="000000" w:themeColor="text1"/>
          <w:kern w:val="0"/>
          <w:sz w:val="32"/>
          <w:szCs w:val="32"/>
        </w:rPr>
      </w:pPr>
      <w:r w:rsidRPr="00C34219">
        <w:rPr>
          <w:rFonts w:ascii="Times New Roman" w:eastAsia="MingLiU" w:hAnsi="Times New Roman" w:cs="Times New Roman" w:hint="eastAsia"/>
          <w:b/>
          <w:color w:val="000000" w:themeColor="text1"/>
          <w:kern w:val="0"/>
          <w:sz w:val="32"/>
          <w:szCs w:val="32"/>
        </w:rPr>
        <w:t>附件</w:t>
      </w:r>
      <w:r w:rsidRPr="00C34219">
        <w:rPr>
          <w:rFonts w:ascii="Times New Roman" w:eastAsia="MingLiU" w:hAnsi="Times New Roman" w:cs="Times New Roman"/>
          <w:b/>
          <w:color w:val="000000" w:themeColor="text1"/>
          <w:kern w:val="0"/>
          <w:sz w:val="32"/>
          <w:szCs w:val="32"/>
        </w:rPr>
        <w:t>C</w:t>
      </w:r>
    </w:p>
    <w:p w:rsidR="00C34219" w:rsidRPr="00C34219" w:rsidRDefault="00C34219" w:rsidP="00C34219">
      <w:pPr>
        <w:jc w:val="right"/>
        <w:rPr>
          <w:rFonts w:ascii="Times New Roman" w:eastAsia="MingLiU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BB693C" w:rsidRPr="00C50DFA" w:rsidRDefault="00C50DFA" w:rsidP="00C50DFA">
      <w:pPr>
        <w:rPr>
          <w:rFonts w:ascii="Times New Roman" w:eastAsia="MingLiU" w:hAnsi="Times New Roman" w:cs="Times New Roman"/>
          <w:color w:val="000000" w:themeColor="text1"/>
          <w:kern w:val="0"/>
          <w:sz w:val="48"/>
          <w:szCs w:val="48"/>
        </w:rPr>
      </w:pPr>
      <w:r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48"/>
          <w:szCs w:val="48"/>
        </w:rPr>
        <w:t>公開職業</w:t>
      </w:r>
      <w:r w:rsidRPr="00C50DFA">
        <w:rPr>
          <w:rFonts w:ascii="Times New Roman" w:eastAsia="MingLiU" w:hAnsi="MingLiU" w:cs="Times New Roman"/>
          <w:b/>
          <w:i/>
          <w:sz w:val="48"/>
          <w:szCs w:val="48"/>
        </w:rPr>
        <w:t>標</w:t>
      </w:r>
      <w:r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48"/>
          <w:szCs w:val="48"/>
        </w:rPr>
        <w:t>準舞</w:t>
      </w:r>
      <w:r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48"/>
          <w:szCs w:val="48"/>
        </w:rPr>
        <w:t xml:space="preserve"> </w:t>
      </w:r>
      <w:r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48"/>
          <w:szCs w:val="48"/>
        </w:rPr>
        <w:t xml:space="preserve"> </w:t>
      </w:r>
      <w:r w:rsidRPr="00C50DFA">
        <w:rPr>
          <w:rFonts w:ascii="Times New Roman" w:eastAsia="MingLiU" w:hAnsi="Times New Roman" w:cs="Times New Roman" w:hint="eastAsia"/>
          <w:b/>
          <w:i/>
          <w:color w:val="000000" w:themeColor="text1"/>
          <w:kern w:val="0"/>
          <w:sz w:val="48"/>
          <w:szCs w:val="48"/>
        </w:rPr>
        <w:t>及</w:t>
      </w:r>
      <w:r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48"/>
          <w:szCs w:val="48"/>
        </w:rPr>
        <w:t xml:space="preserve"> </w:t>
      </w:r>
      <w:r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48"/>
          <w:szCs w:val="48"/>
        </w:rPr>
        <w:t>香港職業</w:t>
      </w:r>
      <w:r w:rsidRPr="00C50DFA">
        <w:rPr>
          <w:rFonts w:ascii="Times New Roman" w:eastAsia="MingLiU" w:hAnsi="MingLiU" w:cs="Times New Roman"/>
          <w:b/>
          <w:i/>
          <w:sz w:val="48"/>
          <w:szCs w:val="48"/>
        </w:rPr>
        <w:t>標</w:t>
      </w:r>
      <w:r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48"/>
          <w:szCs w:val="48"/>
        </w:rPr>
        <w:t>準舞</w:t>
      </w:r>
      <w:r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48"/>
          <w:szCs w:val="48"/>
        </w:rPr>
        <w:t xml:space="preserve"> </w:t>
      </w:r>
      <w:r w:rsidRPr="00C50DFA">
        <w:rPr>
          <w:rFonts w:ascii="Times New Roman" w:eastAsia="MingLiU" w:hAnsi="Times New Roman" w:cs="Times New Roman" w:hint="eastAsia"/>
          <w:b/>
          <w:i/>
          <w:color w:val="000000" w:themeColor="text1"/>
          <w:kern w:val="0"/>
          <w:sz w:val="48"/>
          <w:szCs w:val="48"/>
        </w:rPr>
        <w:t>評審</w:t>
      </w:r>
    </w:p>
    <w:p w:rsidR="00D44E26" w:rsidRPr="00C50DFA" w:rsidRDefault="00C50DFA" w:rsidP="00BB693C">
      <w:pPr>
        <w:ind w:left="1440" w:firstLine="720"/>
        <w:rPr>
          <w:rFonts w:ascii="Times New Roman" w:eastAsia="MingLiU" w:hAnsi="Times New Roman" w:cs="Times New Roman"/>
          <w:i/>
          <w:color w:val="000000" w:themeColor="text1"/>
          <w:kern w:val="0"/>
          <w:sz w:val="48"/>
          <w:szCs w:val="48"/>
        </w:rPr>
      </w:pPr>
      <w:r w:rsidRPr="00C50DFA">
        <w:rPr>
          <w:rFonts w:ascii="Times New Roman" w:eastAsia="MingLiU" w:hAnsi="Times New Roman" w:cs="Times New Roman" w:hint="eastAsia"/>
          <w:i/>
          <w:color w:val="000000" w:themeColor="text1"/>
          <w:kern w:val="0"/>
          <w:sz w:val="48"/>
          <w:szCs w:val="48"/>
        </w:rPr>
        <w:t>暨</w:t>
      </w:r>
      <w:proofErr w:type="spellStart"/>
      <w:r w:rsidR="00D44E26" w:rsidRPr="00C50DFA">
        <w:rPr>
          <w:rFonts w:ascii="Times New Roman" w:eastAsia="MingLiU" w:hAnsi="Times New Roman" w:cs="Times New Roman"/>
          <w:i/>
          <w:color w:val="000000" w:themeColor="text1"/>
          <w:kern w:val="0"/>
          <w:sz w:val="48"/>
          <w:szCs w:val="48"/>
        </w:rPr>
        <w:t>V.Waltz</w:t>
      </w:r>
      <w:proofErr w:type="spellEnd"/>
      <w:r w:rsidRPr="00C50DFA">
        <w:rPr>
          <w:rFonts w:ascii="Times New Roman" w:eastAsia="MingLiU" w:hAnsi="Times New Roman" w:cs="Times New Roman" w:hint="eastAsia"/>
          <w:i/>
          <w:color w:val="000000" w:themeColor="text1"/>
          <w:kern w:val="0"/>
          <w:sz w:val="48"/>
          <w:szCs w:val="48"/>
        </w:rPr>
        <w:t>快三</w:t>
      </w:r>
      <w:r w:rsidR="00D44E26" w:rsidRPr="00C50DFA">
        <w:rPr>
          <w:rFonts w:ascii="Times New Roman" w:eastAsia="MingLiU" w:hAnsi="Times New Roman" w:cs="Times New Roman"/>
          <w:i/>
          <w:color w:val="000000" w:themeColor="text1"/>
          <w:kern w:val="0"/>
          <w:sz w:val="48"/>
          <w:szCs w:val="48"/>
        </w:rPr>
        <w:t>考試新例</w:t>
      </w:r>
    </w:p>
    <w:p w:rsidR="00D44E26" w:rsidRPr="00C50DFA" w:rsidRDefault="00D44E26" w:rsidP="00D44E26">
      <w:pPr>
        <w:rPr>
          <w:rFonts w:ascii="Times New Roman" w:eastAsia="MingLiU" w:hAnsi="Times New Roman" w:cs="Times New Roman"/>
          <w:i/>
          <w:color w:val="000000" w:themeColor="text1"/>
          <w:kern w:val="0"/>
          <w:sz w:val="32"/>
          <w:szCs w:val="32"/>
        </w:rPr>
      </w:pPr>
    </w:p>
    <w:p w:rsidR="0064595C" w:rsidRDefault="0064595C" w:rsidP="00D44E26">
      <w:pPr>
        <w:rPr>
          <w:rFonts w:ascii="Times New Roman" w:eastAsia="MingLiU" w:hAnsi="Times New Roman" w:cs="Times New Roman"/>
          <w:b/>
          <w:color w:val="000000" w:themeColor="text1"/>
          <w:kern w:val="0"/>
          <w:sz w:val="32"/>
          <w:szCs w:val="32"/>
        </w:rPr>
      </w:pPr>
    </w:p>
    <w:p w:rsidR="00D44E26" w:rsidRPr="00C50DFA" w:rsidRDefault="00C50DFA" w:rsidP="00D44E26">
      <w:pPr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</w:pPr>
      <w:r>
        <w:rPr>
          <w:rFonts w:ascii="Times New Roman" w:eastAsia="MingLiU" w:hAnsi="Times New Roman" w:cs="Times New Roman" w:hint="eastAsia"/>
          <w:b/>
          <w:i/>
          <w:color w:val="000000" w:themeColor="text1"/>
          <w:kern w:val="0"/>
          <w:sz w:val="36"/>
          <w:szCs w:val="36"/>
        </w:rPr>
        <w:t>有鑒於本會會員對快三這隻舞水準日</w:t>
      </w:r>
      <w:r w:rsidRPr="00C50DFA">
        <w:rPr>
          <w:rFonts w:ascii="Times New Roman" w:eastAsia="MingLiU" w:hAnsi="Times New Roman" w:cs="Times New Roman" w:hint="eastAsia"/>
          <w:b/>
          <w:i/>
          <w:color w:val="000000" w:themeColor="text1"/>
          <w:kern w:val="0"/>
          <w:sz w:val="36"/>
          <w:szCs w:val="36"/>
        </w:rPr>
        <w:t>漸提升</w:t>
      </w:r>
      <w:r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 xml:space="preserve">, 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本會決定在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2018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年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12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月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25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日</w:t>
      </w:r>
      <w:r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 xml:space="preserve"> “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第廿屆香港公開精英體育舞蹈錦標賽</w:t>
      </w:r>
      <w:r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”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開始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 xml:space="preserve">, 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所有</w:t>
      </w:r>
      <w:r w:rsidRPr="00C50DFA">
        <w:rPr>
          <w:rFonts w:ascii="Times New Roman" w:eastAsia="MingLiU" w:hAnsi="Times New Roman" w:cs="Times New Roman" w:hint="eastAsia"/>
          <w:b/>
          <w:i/>
          <w:color w:val="000000" w:themeColor="text1"/>
          <w:kern w:val="0"/>
          <w:sz w:val="36"/>
          <w:szCs w:val="36"/>
        </w:rPr>
        <w:t>本會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本地裁判在評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 xml:space="preserve"> 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公開職業</w:t>
      </w:r>
      <w:r w:rsidR="0064595C" w:rsidRPr="00C50DFA">
        <w:rPr>
          <w:rFonts w:ascii="Times New Roman" w:eastAsia="MingLiU" w:hAnsi="MingLiU" w:cs="Times New Roman"/>
          <w:b/>
          <w:i/>
          <w:sz w:val="36"/>
          <w:szCs w:val="36"/>
        </w:rPr>
        <w:t>標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準舞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 xml:space="preserve"> 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或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 xml:space="preserve"> 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香港職業</w:t>
      </w:r>
      <w:r w:rsidR="0064595C" w:rsidRPr="00C50DFA">
        <w:rPr>
          <w:rFonts w:ascii="Times New Roman" w:eastAsia="MingLiU" w:hAnsi="MingLiU" w:cs="Times New Roman"/>
          <w:b/>
          <w:i/>
          <w:sz w:val="36"/>
          <w:szCs w:val="36"/>
        </w:rPr>
        <w:t>標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準舞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 xml:space="preserve"> 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组別時必需持有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 xml:space="preserve">Licentiate 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或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Fellow</w:t>
      </w:r>
      <w:r w:rsidR="00D44E26" w:rsidRPr="00C50DFA">
        <w:rPr>
          <w:rFonts w:ascii="Times New Roman" w:eastAsia="MingLiU" w:hAnsi="Times New Roman" w:cs="Times New Roman"/>
          <w:b/>
          <w:i/>
          <w:color w:val="000000" w:themeColor="text1"/>
          <w:kern w:val="0"/>
          <w:sz w:val="36"/>
          <w:szCs w:val="36"/>
        </w:rPr>
        <w:t>快三的証書。</w:t>
      </w:r>
    </w:p>
    <w:p w:rsidR="0055073D" w:rsidRPr="0064595C" w:rsidRDefault="0055073D">
      <w:pPr>
        <w:rPr>
          <w:rFonts w:ascii="Times New Roman" w:hAnsi="Times New Roman" w:cs="Times New Roman"/>
          <w:b/>
          <w:sz w:val="32"/>
          <w:szCs w:val="32"/>
        </w:rPr>
      </w:pPr>
    </w:p>
    <w:p w:rsidR="00BB693C" w:rsidRDefault="00BB693C">
      <w:pPr>
        <w:rPr>
          <w:rFonts w:ascii="Times New Roman" w:hAnsi="Times New Roman" w:cs="Times New Roman"/>
          <w:sz w:val="32"/>
          <w:szCs w:val="32"/>
        </w:rPr>
      </w:pPr>
    </w:p>
    <w:p w:rsidR="00BB693C" w:rsidRDefault="00BB693C">
      <w:pPr>
        <w:rPr>
          <w:rFonts w:ascii="Times New Roman" w:hAnsi="Times New Roman" w:cs="Times New Roman"/>
          <w:sz w:val="32"/>
          <w:szCs w:val="32"/>
        </w:rPr>
      </w:pPr>
    </w:p>
    <w:p w:rsidR="00BB693C" w:rsidRDefault="00BB693C">
      <w:pPr>
        <w:rPr>
          <w:rFonts w:ascii="Times New Roman" w:hAnsi="Times New Roman" w:cs="Times New Roman"/>
          <w:sz w:val="32"/>
          <w:szCs w:val="32"/>
        </w:rPr>
      </w:pPr>
    </w:p>
    <w:p w:rsidR="00BB693C" w:rsidRDefault="00BB693C">
      <w:pPr>
        <w:rPr>
          <w:rFonts w:ascii="Times New Roman" w:hAnsi="Times New Roman" w:cs="Times New Roman"/>
          <w:sz w:val="32"/>
          <w:szCs w:val="32"/>
        </w:rPr>
      </w:pPr>
    </w:p>
    <w:p w:rsidR="00BB693C" w:rsidRPr="00C50DFA" w:rsidRDefault="00BB693C" w:rsidP="00BB693C">
      <w:pPr>
        <w:jc w:val="right"/>
        <w:rPr>
          <w:rFonts w:ascii="MingLiU" w:eastAsia="MingLiU" w:hAnsi="MingLiU" w:cs="Times New Roman"/>
          <w:b/>
          <w:sz w:val="32"/>
          <w:szCs w:val="32"/>
        </w:rPr>
      </w:pPr>
      <w:r w:rsidRPr="00C50DFA">
        <w:rPr>
          <w:rFonts w:ascii="Times New Roman" w:hAnsi="Times New Roman" w:cs="Times New Roman" w:hint="eastAsia"/>
          <w:b/>
          <w:sz w:val="32"/>
          <w:szCs w:val="32"/>
        </w:rPr>
        <w:t>香港</w:t>
      </w:r>
      <w:r w:rsidRPr="00C50DFA">
        <w:rPr>
          <w:rFonts w:ascii="MingLiU" w:eastAsia="MingLiU" w:hAnsi="MingLiU" w:cs="Times New Roman"/>
          <w:b/>
          <w:sz w:val="32"/>
          <w:szCs w:val="32"/>
        </w:rPr>
        <w:t xml:space="preserve">國際標準舞者會 </w:t>
      </w:r>
      <w:r w:rsidRPr="00C50DFA">
        <w:rPr>
          <w:rFonts w:ascii="MingLiU" w:eastAsia="MingLiU" w:hAnsi="MingLiU" w:cs="Times New Roman" w:hint="eastAsia"/>
          <w:b/>
          <w:sz w:val="32"/>
          <w:szCs w:val="32"/>
        </w:rPr>
        <w:t>執委會</w:t>
      </w:r>
    </w:p>
    <w:p w:rsidR="00BB693C" w:rsidRPr="00BB693C" w:rsidRDefault="00BB693C" w:rsidP="00BB693C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BB693C" w:rsidRPr="00BB693C" w:rsidSect="00550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5C" w:rsidRDefault="0064595C" w:rsidP="0064595C">
      <w:r>
        <w:separator/>
      </w:r>
    </w:p>
  </w:endnote>
  <w:endnote w:type="continuationSeparator" w:id="1">
    <w:p w:rsidR="0064595C" w:rsidRDefault="0064595C" w:rsidP="0064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5C" w:rsidRDefault="0064595C" w:rsidP="0064595C">
      <w:r>
        <w:separator/>
      </w:r>
    </w:p>
  </w:footnote>
  <w:footnote w:type="continuationSeparator" w:id="1">
    <w:p w:rsidR="0064595C" w:rsidRDefault="0064595C" w:rsidP="00645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4E26"/>
    <w:rsid w:val="001D7562"/>
    <w:rsid w:val="0022267E"/>
    <w:rsid w:val="00545271"/>
    <w:rsid w:val="0055073D"/>
    <w:rsid w:val="00614D5C"/>
    <w:rsid w:val="0064595C"/>
    <w:rsid w:val="0072758B"/>
    <w:rsid w:val="00BB693C"/>
    <w:rsid w:val="00BF7FB5"/>
    <w:rsid w:val="00C34219"/>
    <w:rsid w:val="00C50DFA"/>
    <w:rsid w:val="00D4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26"/>
    <w:pPr>
      <w:widowControl w:val="0"/>
      <w:spacing w:after="0" w:line="240" w:lineRule="auto"/>
    </w:pPr>
    <w:rPr>
      <w:rFonts w:eastAsia="Arial Black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595C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semiHidden/>
    <w:rsid w:val="0064595C"/>
    <w:rPr>
      <w:rFonts w:eastAsia="Arial Black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4595C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semiHidden/>
    <w:rsid w:val="0064595C"/>
    <w:rPr>
      <w:rFonts w:eastAsia="Arial Black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3</cp:revision>
  <dcterms:created xsi:type="dcterms:W3CDTF">2018-05-14T14:20:00Z</dcterms:created>
  <dcterms:modified xsi:type="dcterms:W3CDTF">2018-05-14T14:21:00Z</dcterms:modified>
</cp:coreProperties>
</file>